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67138" w14:textId="04C6B14A" w:rsidR="00A727D9" w:rsidRPr="00C33343" w:rsidRDefault="00A727D9" w:rsidP="00A727D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71281" w:rsidRPr="00B079E4">
        <w:rPr>
          <w:rFonts w:ascii="Arial" w:hAnsi="Arial" w:cs="Arial"/>
          <w:b/>
          <w:bCs/>
          <w:sz w:val="24"/>
          <w:szCs w:val="24"/>
        </w:rPr>
        <w:t>S2-2106402</w:t>
      </w:r>
    </w:p>
    <w:p w14:paraId="1FA55EB7" w14:textId="57622C76" w:rsidR="00463675" w:rsidRPr="00193393" w:rsidRDefault="00A727D9" w:rsidP="00A727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16 – 27 August 2021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S2-200xxxx</w:t>
      </w:r>
      <w:r w:rsidRPr="001C1B1A">
        <w:rPr>
          <w:rFonts w:ascii="Arial" w:hAnsi="Arial" w:cs="Arial"/>
          <w:b/>
          <w:bCs/>
          <w:color w:val="0000FF"/>
        </w:rPr>
        <w:t>)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LS on introducing extended DRX for RedCap UEs</w:t>
      </w:r>
    </w:p>
    <w:p w14:paraId="285DE3D0" w14:textId="65B4987F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LS on introducing extended DRX for RedCap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8D0B65" w:rsidRPr="008D0B65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S2-2105241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5CD2E78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B2414" w:rsidRPr="007B2414">
        <w:rPr>
          <w:b w:val="0"/>
          <w:bCs w:val="0"/>
          <w:kern w:val="0"/>
        </w:rPr>
        <w:t>S2-2106394</w:t>
      </w:r>
      <w:r w:rsidR="00E23363">
        <w:rPr>
          <w:b w:val="0"/>
          <w:bCs w:val="0"/>
          <w:kern w:val="0"/>
        </w:rPr>
        <w:t xml:space="preserve"> (TS 23.501 CR#</w:t>
      </w:r>
      <w:r w:rsidR="00B079E4" w:rsidRPr="00B079E4">
        <w:rPr>
          <w:b w:val="0"/>
          <w:bCs w:val="0"/>
          <w:kern w:val="0"/>
        </w:rPr>
        <w:t>3209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27429B4D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>LS on introducing extended DRX for RedCap UEs (</w:t>
      </w:r>
      <w:r w:rsidR="008D0B65" w:rsidRPr="008D0B65">
        <w:rPr>
          <w:rFonts w:ascii="Arial" w:hAnsi="Arial" w:cs="Arial"/>
        </w:rPr>
        <w:t>S2-2105241</w:t>
      </w:r>
      <w:r w:rsidR="00D13923" w:rsidRPr="00D13923">
        <w:rPr>
          <w:rFonts w:ascii="Arial" w:hAnsi="Arial" w:cs="Arial"/>
        </w:rPr>
        <w:t>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eDRX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eDRX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642DBD99" w14:textId="6E48FF41" w:rsidR="00E83838" w:rsidRDefault="00D770B4" w:rsidP="00A727D9">
      <w:pPr>
        <w:pStyle w:val="ListParagraph"/>
        <w:numPr>
          <w:ilvl w:val="0"/>
          <w:numId w:val="20"/>
        </w:numPr>
        <w:spacing w:after="120"/>
        <w:jc w:val="both"/>
      </w:pPr>
      <w:r>
        <w:rPr>
          <w:rFonts w:ascii="Arial" w:hAnsi="Arial" w:cs="Arial"/>
        </w:rPr>
        <w:t>Th</w:t>
      </w:r>
      <w:r w:rsidR="00941942">
        <w:rPr>
          <w:rFonts w:ascii="Arial" w:hAnsi="Arial" w:cs="Arial"/>
        </w:rPr>
        <w:t>e extension of eDRX beyond 10.24s</w:t>
      </w:r>
      <w:r>
        <w:rPr>
          <w:rFonts w:ascii="Arial" w:hAnsi="Arial" w:cs="Arial"/>
        </w:rPr>
        <w:t xml:space="preserve"> </w:t>
      </w:r>
      <w:r w:rsidR="00941942">
        <w:rPr>
          <w:rFonts w:ascii="Arial" w:hAnsi="Arial" w:cs="Arial"/>
        </w:rPr>
        <w:t xml:space="preserve">for CM-Connected with RRC inactive </w:t>
      </w:r>
      <w:r>
        <w:rPr>
          <w:rFonts w:ascii="Arial" w:hAnsi="Arial" w:cs="Arial"/>
        </w:rPr>
        <w:t>was studied in Rel-16 in the context of 5G CIoT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r w:rsidR="00517B77">
        <w:rPr>
          <w:rFonts w:ascii="Arial" w:hAnsi="Arial" w:cs="Arial"/>
        </w:rPr>
        <w:t>impacts to the 5GC were identified</w:t>
      </w:r>
      <w:r w:rsidR="007A33B9">
        <w:rPr>
          <w:rFonts w:ascii="Arial" w:hAnsi="Arial" w:cs="Arial"/>
        </w:rPr>
        <w:t>.</w:t>
      </w:r>
      <w:r w:rsidR="00941942">
        <w:rPr>
          <w:rFonts w:ascii="Arial" w:hAnsi="Arial" w:cs="Arial"/>
        </w:rPr>
        <w:t xml:space="preserve"> </w:t>
      </w:r>
      <w:r w:rsidR="00EC1A05">
        <w:rPr>
          <w:rFonts w:ascii="Arial" w:hAnsi="Arial" w:cs="Arial"/>
        </w:rPr>
        <w:t>Based on the conclusion f</w:t>
      </w:r>
      <w:r w:rsidR="006C2E16">
        <w:rPr>
          <w:rFonts w:ascii="Arial" w:hAnsi="Arial" w:cs="Arial"/>
        </w:rPr>
        <w:t>r</w:t>
      </w:r>
      <w:r w:rsidR="00EC1A05">
        <w:rPr>
          <w:rFonts w:ascii="Arial" w:hAnsi="Arial" w:cs="Arial"/>
        </w:rPr>
        <w:t xml:space="preserve">om this study, 5G System currently only supports eDXR cycles of up to 10.24s for CM-Connected with RRC inactive state. </w:t>
      </w:r>
    </w:p>
    <w:p w14:paraId="40F3B00F" w14:textId="7904F6D7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493A1C">
        <w:rPr>
          <w:rFonts w:ascii="Arial" w:hAnsi="Arial" w:cs="Arial"/>
        </w:rPr>
        <w:t xml:space="preserve"> eDRX </w:t>
      </w:r>
      <w:r>
        <w:rPr>
          <w:rFonts w:ascii="Arial" w:hAnsi="Arial" w:cs="Arial"/>
        </w:rPr>
        <w:t xml:space="preserve">extension </w:t>
      </w:r>
      <w:r w:rsidR="00493A1C">
        <w:rPr>
          <w:rFonts w:ascii="Arial" w:hAnsi="Arial" w:cs="Arial"/>
        </w:rPr>
        <w:t>beyond 10.24s for RRC inactive</w:t>
      </w:r>
      <w:r w:rsidR="00A727D9">
        <w:rPr>
          <w:rFonts w:ascii="Arial" w:hAnsi="Arial" w:cs="Arial"/>
        </w:rPr>
        <w:t xml:space="preserve"> SA2 did not agree to support it in Rel-17 and instead will study potential solutions in Rel-18.</w:t>
      </w:r>
      <w:r w:rsidR="006C2E16">
        <w:rPr>
          <w:rFonts w:ascii="Arial" w:hAnsi="Arial" w:cs="Arial"/>
        </w:rPr>
        <w:t xml:space="preserve"> </w:t>
      </w:r>
    </w:p>
    <w:p w14:paraId="3BDF6863" w14:textId="357E6810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501AA9EB" w14:textId="3BD3ADB1" w:rsidR="00E65F6A" w:rsidRDefault="00E65F6A" w:rsidP="003309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1E2E220D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493A1C">
        <w:rPr>
          <w:rFonts w:ascii="Arial" w:hAnsi="Arial" w:cs="Arial"/>
        </w:rPr>
        <w:t>information into</w:t>
      </w:r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C9BAAEE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 – 15 October 2021</w:t>
      </w:r>
      <w:r>
        <w:rPr>
          <w:rFonts w:ascii="Arial" w:hAnsi="Arial" w:cs="Arial"/>
          <w:bCs/>
        </w:rPr>
        <w:tab/>
        <w:t>Elbonia</w:t>
      </w:r>
    </w:p>
    <w:p w14:paraId="5AF9550F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D7820" w14:textId="77777777" w:rsidR="001F3521" w:rsidRDefault="001F3521">
      <w:r>
        <w:separator/>
      </w:r>
    </w:p>
  </w:endnote>
  <w:endnote w:type="continuationSeparator" w:id="0">
    <w:p w14:paraId="0E3AD600" w14:textId="77777777" w:rsidR="001F3521" w:rsidRDefault="001F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11C5A" w14:textId="77777777" w:rsidR="001F3521" w:rsidRDefault="001F3521">
      <w:r>
        <w:separator/>
      </w:r>
    </w:p>
  </w:footnote>
  <w:footnote w:type="continuationSeparator" w:id="0">
    <w:p w14:paraId="0AE75783" w14:textId="77777777" w:rsidR="001F3521" w:rsidRDefault="001F3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6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1281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1F3521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09DC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3817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5B43"/>
    <w:rsid w:val="006D0D25"/>
    <w:rsid w:val="006E17FC"/>
    <w:rsid w:val="006E1F8C"/>
    <w:rsid w:val="006F1596"/>
    <w:rsid w:val="006F1B00"/>
    <w:rsid w:val="006F6B07"/>
    <w:rsid w:val="007033CF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B2414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D0B65"/>
    <w:rsid w:val="008E2E87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7AA"/>
    <w:rsid w:val="00A669A8"/>
    <w:rsid w:val="00A727D9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079E4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064C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C064C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9</cp:revision>
  <cp:lastPrinted>2002-04-23T07:10:00Z</cp:lastPrinted>
  <dcterms:created xsi:type="dcterms:W3CDTF">2021-05-19T14:48:00Z</dcterms:created>
  <dcterms:modified xsi:type="dcterms:W3CDTF">2021-08-10T16:37:00Z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